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9F367" w14:textId="7729E3FD" w:rsidR="00863C18" w:rsidRDefault="00863C18" w:rsidP="00863C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73E4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materials </w:t>
      </w:r>
      <w:r w:rsidR="002A459F">
        <w:rPr>
          <w:rFonts w:ascii="Times New Roman" w:hAnsi="Times New Roman" w:cs="Times New Roman"/>
          <w:b/>
          <w:bCs/>
          <w:sz w:val="24"/>
          <w:szCs w:val="24"/>
          <w:lang w:val="en-US"/>
        </w:rPr>
        <w:t>for</w:t>
      </w:r>
    </w:p>
    <w:p w14:paraId="36C0194B" w14:textId="77777777" w:rsidR="002A459F" w:rsidRPr="0098400B" w:rsidRDefault="002A459F" w:rsidP="002A459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Peripheral substituents effect</w:t>
      </w:r>
      <w:r w:rsidRPr="000C4A4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on </w:t>
      </w:r>
      <w:bookmarkStart w:id="0" w:name="OLE_LINK1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redox-isomerism in </w:t>
      </w:r>
      <w:bookmarkEnd w:id="0"/>
      <w:r w:rsidRPr="008F1E24">
        <w:rPr>
          <w:rFonts w:ascii="Times New Roman" w:hAnsi="Times New Roman" w:cs="Times New Roman"/>
          <w:b/>
          <w:bCs/>
          <w:sz w:val="28"/>
          <w:szCs w:val="28"/>
          <w:lang w:val="en-US"/>
        </w:rPr>
        <w:t>ytterbium bis-phthalocyaninates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at the interfaces</w:t>
      </w:r>
    </w:p>
    <w:p w14:paraId="02971EC1" w14:textId="77777777" w:rsidR="002A459F" w:rsidRPr="00CD1BD1" w:rsidRDefault="002A459F" w:rsidP="002A459F">
      <w:pPr>
        <w:spacing w:beforeLines="120" w:before="288" w:afterLines="120" w:after="288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Arakcheev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A.V.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</w:t>
      </w:r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Sobolev </w:t>
      </w:r>
      <w:proofErr w:type="spellStart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A.A.</w:t>
      </w:r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a,b</w:t>
      </w:r>
      <w:proofErr w:type="spellEnd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Polovkova</w:t>
      </w:r>
      <w:proofErr w:type="spellEnd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M.A.</w:t>
      </w:r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Martynov </w:t>
      </w:r>
      <w:proofErr w:type="spellStart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A.G.</w:t>
      </w:r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, Gorbunova </w:t>
      </w:r>
      <w:proofErr w:type="spellStart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Yu.G.</w:t>
      </w:r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, c</w:t>
      </w:r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Selektor</w:t>
      </w:r>
      <w:proofErr w:type="spellEnd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S.L.</w:t>
      </w:r>
      <w:r w:rsidRPr="00CD1BD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</w:p>
    <w:p w14:paraId="7A8370AE" w14:textId="77777777" w:rsidR="002A459F" w:rsidRDefault="002A459F" w:rsidP="002A459F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  <w:lang w:val="en-US"/>
        </w:rPr>
      </w:pPr>
      <w:r w:rsidRPr="00CD1BD1">
        <w:rPr>
          <w:rFonts w:ascii="Times New Roman" w:hAnsi="Times New Roman"/>
          <w:bCs/>
          <w:i/>
          <w:iCs/>
          <w:sz w:val="24"/>
          <w:szCs w:val="24"/>
          <w:vertAlign w:val="superscript"/>
          <w:lang w:val="en-US"/>
        </w:rPr>
        <w:t>a</w:t>
      </w:r>
      <w:r w:rsidRPr="00CD1BD1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Frumkin Institute of Physical Chemistry and Electroc</w:t>
      </w:r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hemistry, Russian Academy of Sciences, 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>Leninsky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pr., 31, Building 4, Moscow 119071, Russia</w:t>
      </w:r>
    </w:p>
    <w:p w14:paraId="1F86C79D" w14:textId="77777777" w:rsidR="002A459F" w:rsidRPr="008F1E24" w:rsidRDefault="002A459F" w:rsidP="002A459F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  <w:lang w:val="en-US"/>
        </w:rPr>
      </w:pPr>
      <w:proofErr w:type="spellStart"/>
      <w:r w:rsidRPr="008F1E24">
        <w:rPr>
          <w:rFonts w:ascii="Times New Roman" w:hAnsi="Times New Roman"/>
          <w:bCs/>
          <w:i/>
          <w:iCs/>
          <w:sz w:val="24"/>
          <w:szCs w:val="24"/>
          <w:vertAlign w:val="superscript"/>
          <w:lang w:val="en-US"/>
        </w:rPr>
        <w:t>b</w:t>
      </w:r>
      <w:r w:rsidRPr="008F1E24">
        <w:rPr>
          <w:rFonts w:ascii="Times New Roman" w:hAnsi="Times New Roman"/>
          <w:bCs/>
          <w:i/>
          <w:iCs/>
          <w:sz w:val="24"/>
          <w:szCs w:val="24"/>
          <w:lang w:val="en-US"/>
        </w:rPr>
        <w:t>MIREA</w:t>
      </w:r>
      <w:proofErr w:type="spellEnd"/>
      <w:r w:rsidRPr="008F1E24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— Russian Technological University, M. V. Lomonosov Institute of Fine Chemical Technologies,</w:t>
      </w:r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</w:t>
      </w:r>
      <w:r w:rsidRPr="008F1E24">
        <w:rPr>
          <w:rFonts w:ascii="Times New Roman" w:hAnsi="Times New Roman"/>
          <w:bCs/>
          <w:i/>
          <w:iCs/>
          <w:sz w:val="24"/>
          <w:szCs w:val="24"/>
          <w:lang w:val="en-US"/>
        </w:rPr>
        <w:t>p</w:t>
      </w:r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>r</w:t>
      </w:r>
      <w:r w:rsidRPr="008F1E24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. </w:t>
      </w:r>
      <w:proofErr w:type="spellStart"/>
      <w:r w:rsidRPr="008F1E24">
        <w:rPr>
          <w:rFonts w:ascii="Times New Roman" w:hAnsi="Times New Roman"/>
          <w:bCs/>
          <w:i/>
          <w:iCs/>
          <w:sz w:val="24"/>
          <w:szCs w:val="24"/>
          <w:lang w:val="en-US"/>
        </w:rPr>
        <w:t>Vernadskogo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</w:t>
      </w:r>
      <w:r w:rsidRPr="008F1E24">
        <w:rPr>
          <w:rFonts w:ascii="Times New Roman" w:hAnsi="Times New Roman"/>
          <w:bCs/>
          <w:i/>
          <w:iCs/>
          <w:sz w:val="24"/>
          <w:szCs w:val="24"/>
          <w:lang w:val="en-US"/>
        </w:rPr>
        <w:t>86, 117561 Moscow, Russia</w:t>
      </w:r>
    </w:p>
    <w:p w14:paraId="10A49AF2" w14:textId="77777777" w:rsidR="002A459F" w:rsidRPr="0021014D" w:rsidRDefault="002A459F" w:rsidP="002A459F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bCs/>
          <w:i/>
          <w:sz w:val="24"/>
          <w:szCs w:val="24"/>
          <w:vertAlign w:val="superscript"/>
          <w:lang w:val="en-US"/>
        </w:rPr>
        <w:t xml:space="preserve">c </w:t>
      </w:r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Kurnakov Institute of General and Inorganic Chemistry, Russian Academy of Sciences, 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>Leninsky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pr., 31, Moscow 119991, Russia</w:t>
      </w:r>
    </w:p>
    <w:p w14:paraId="15D8DF47" w14:textId="77777777" w:rsidR="002A459F" w:rsidRPr="0021014D" w:rsidRDefault="002A459F" w:rsidP="002A459F">
      <w:pPr>
        <w:spacing w:after="0" w:line="240" w:lineRule="auto"/>
        <w:jc w:val="center"/>
        <w:rPr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</w:t>
      </w:r>
      <w:r w:rsidRPr="00092849">
        <w:rPr>
          <w:rFonts w:ascii="Times New Roman" w:hAnsi="Times New Roman" w:cs="Times New Roman"/>
          <w:sz w:val="24"/>
          <w:lang w:val="en-US"/>
        </w:rPr>
        <w:t>-</w:t>
      </w:r>
      <w:r>
        <w:rPr>
          <w:rFonts w:ascii="Times New Roman" w:hAnsi="Times New Roman" w:cs="Times New Roman"/>
          <w:sz w:val="24"/>
          <w:lang w:val="en-US"/>
        </w:rPr>
        <w:t>mail</w:t>
      </w:r>
      <w:r w:rsidRPr="00092849">
        <w:rPr>
          <w:rFonts w:ascii="Times New Roman" w:hAnsi="Times New Roman" w:cs="Times New Roman"/>
          <w:sz w:val="24"/>
          <w:lang w:val="en-US"/>
        </w:rPr>
        <w:t xml:space="preserve">: </w:t>
      </w:r>
      <w:hyperlink r:id="rId4" w:history="1">
        <w:r>
          <w:rPr>
            <w:rStyle w:val="ac"/>
            <w:rFonts w:ascii="Times New Roman" w:hAnsi="Times New Roman" w:cs="Times New Roman"/>
            <w:sz w:val="24"/>
            <w:lang w:val="en-US"/>
          </w:rPr>
          <w:t>pcss</w:t>
        </w:r>
        <w:r w:rsidRPr="00092849">
          <w:rPr>
            <w:rStyle w:val="ac"/>
            <w:rFonts w:ascii="Times New Roman" w:hAnsi="Times New Roman" w:cs="Times New Roman"/>
            <w:sz w:val="24"/>
            <w:lang w:val="en-US"/>
          </w:rPr>
          <w:t>_</w:t>
        </w:r>
        <w:r>
          <w:rPr>
            <w:rStyle w:val="ac"/>
            <w:rFonts w:ascii="Times New Roman" w:hAnsi="Times New Roman" w:cs="Times New Roman"/>
            <w:sz w:val="24"/>
            <w:lang w:val="en-US"/>
          </w:rPr>
          <w:t>lab</w:t>
        </w:r>
        <w:r w:rsidRPr="00092849">
          <w:rPr>
            <w:rStyle w:val="ac"/>
            <w:rFonts w:ascii="Times New Roman" w:hAnsi="Times New Roman" w:cs="Times New Roman"/>
            <w:sz w:val="24"/>
            <w:lang w:val="en-US"/>
          </w:rPr>
          <w:t>@</w:t>
        </w:r>
        <w:r>
          <w:rPr>
            <w:rStyle w:val="ac"/>
            <w:rFonts w:ascii="Times New Roman" w:hAnsi="Times New Roman" w:cs="Times New Roman"/>
            <w:sz w:val="24"/>
            <w:lang w:val="en-US"/>
          </w:rPr>
          <w:t>mail</w:t>
        </w:r>
        <w:r w:rsidRPr="00092849">
          <w:rPr>
            <w:rStyle w:val="ac"/>
            <w:rFonts w:ascii="Times New Roman" w:hAnsi="Times New Roman" w:cs="Times New Roman"/>
            <w:sz w:val="24"/>
            <w:lang w:val="en-US"/>
          </w:rPr>
          <w:t>.</w:t>
        </w:r>
        <w:r>
          <w:rPr>
            <w:rStyle w:val="ac"/>
            <w:rFonts w:ascii="Times New Roman" w:hAnsi="Times New Roman" w:cs="Times New Roman"/>
            <w:sz w:val="24"/>
            <w:lang w:val="en-US"/>
          </w:rPr>
          <w:t>ru</w:t>
        </w:r>
      </w:hyperlink>
    </w:p>
    <w:p w14:paraId="65DD3AA9" w14:textId="77777777" w:rsidR="002A459F" w:rsidRPr="002A459F" w:rsidRDefault="002A459F" w:rsidP="00863C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EB9593" w14:textId="77777777" w:rsidR="00863C18" w:rsidRPr="00C73E46" w:rsidRDefault="00863C18" w:rsidP="00863C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E4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DB109E" wp14:editId="511964B9">
            <wp:extent cx="5799524" cy="2173185"/>
            <wp:effectExtent l="0" t="0" r="0" b="0"/>
            <wp:docPr id="1311571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71236" name="Рисунок 1311571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979" cy="2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1C78" w14:textId="77777777" w:rsidR="00863C18" w:rsidRPr="00C73E46" w:rsidRDefault="00863C18" w:rsidP="00863C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73E46">
        <w:rPr>
          <w:rFonts w:ascii="Times New Roman" w:hAnsi="Times New Roman" w:cs="Times New Roman"/>
          <w:sz w:val="24"/>
          <w:szCs w:val="24"/>
          <w:lang w:val="en-US"/>
        </w:rPr>
        <w:t xml:space="preserve">Fig. S1. MALDI-TOF mass-spectrum of </w:t>
      </w:r>
      <w:r w:rsidRPr="00C73E46">
        <w:rPr>
          <w:rFonts w:ascii="Times New Roman" w:hAnsi="Times New Roman" w:cs="Times New Roman"/>
          <w:b/>
          <w:bCs/>
          <w:sz w:val="24"/>
          <w:szCs w:val="24"/>
          <w:lang w:val="en-US"/>
        </w:rPr>
        <w:t>[B</w:t>
      </w:r>
      <w:r w:rsidRPr="00C73E4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4</w:t>
      </w:r>
      <w:r w:rsidRPr="00C73E46">
        <w:rPr>
          <w:rFonts w:ascii="Times New Roman" w:hAnsi="Times New Roman" w:cs="Times New Roman"/>
          <w:b/>
          <w:bCs/>
          <w:sz w:val="24"/>
          <w:szCs w:val="24"/>
          <w:lang w:val="en-US"/>
        </w:rPr>
        <w:t>]Yb[C</w:t>
      </w:r>
      <w:r w:rsidRPr="00C73E4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4</w:t>
      </w:r>
      <w:r w:rsidRPr="00C73E46">
        <w:rPr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</w:p>
    <w:p w14:paraId="210EE8EF" w14:textId="77777777" w:rsidR="00863C18" w:rsidRPr="00C73E46" w:rsidRDefault="00863C18" w:rsidP="00863C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40ADB49" w14:textId="77777777" w:rsidR="00863C18" w:rsidRPr="00C73E46" w:rsidRDefault="00863C18" w:rsidP="00863C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73E46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639F98D" wp14:editId="009C3C3A">
            <wp:extent cx="5038725" cy="3076558"/>
            <wp:effectExtent l="0" t="0" r="0" b="0"/>
            <wp:docPr id="14206513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51314" name="Рисунок 14206513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63" cy="30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8876" w14:textId="48437B75" w:rsidR="00863C18" w:rsidRPr="00C73E46" w:rsidRDefault="00863C18" w:rsidP="001375A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73E46">
        <w:rPr>
          <w:rFonts w:ascii="Times New Roman" w:hAnsi="Times New Roman" w:cs="Times New Roman"/>
          <w:sz w:val="24"/>
          <w:szCs w:val="24"/>
          <w:lang w:val="en-US"/>
        </w:rPr>
        <w:t xml:space="preserve">Fig. S2. </w:t>
      </w:r>
      <w:r w:rsidRPr="00C73E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C73E46">
        <w:rPr>
          <w:rFonts w:ascii="Times New Roman" w:hAnsi="Times New Roman" w:cs="Times New Roman"/>
          <w:sz w:val="24"/>
          <w:szCs w:val="24"/>
          <w:lang w:val="en-US"/>
        </w:rPr>
        <w:t xml:space="preserve">H-NMR spectrum </w:t>
      </w:r>
      <w:r w:rsidRPr="00C73E46">
        <w:rPr>
          <w:rFonts w:ascii="Times New Roman" w:hAnsi="Times New Roman" w:cs="Times New Roman"/>
          <w:b/>
          <w:bCs/>
          <w:sz w:val="24"/>
          <w:szCs w:val="24"/>
          <w:lang w:val="en-US"/>
        </w:rPr>
        <w:t>[B</w:t>
      </w:r>
      <w:r w:rsidRPr="00C73E4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4</w:t>
      </w:r>
      <w:r w:rsidRPr="00C73E46">
        <w:rPr>
          <w:rFonts w:ascii="Times New Roman" w:hAnsi="Times New Roman" w:cs="Times New Roman"/>
          <w:b/>
          <w:bCs/>
          <w:sz w:val="24"/>
          <w:szCs w:val="24"/>
          <w:lang w:val="en-US"/>
        </w:rPr>
        <w:t>]Yb[C</w:t>
      </w:r>
      <w:r w:rsidRPr="00C73E4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4</w:t>
      </w:r>
      <w:r w:rsidRPr="00C73E46">
        <w:rPr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</w:p>
    <w:p w14:paraId="7D1509A7" w14:textId="77777777" w:rsidR="00863C18" w:rsidRPr="00C73E46" w:rsidRDefault="00863C18" w:rsidP="00863C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20565D" w14:textId="3339B78D" w:rsidR="00863C18" w:rsidRPr="00C73E46" w:rsidRDefault="001375A8" w:rsidP="00863C18">
      <w:pPr>
        <w:spacing w:beforeLines="120" w:before="288" w:afterLines="120" w:after="288" w:line="240" w:lineRule="auto"/>
        <w:jc w:val="center"/>
        <w:rPr>
          <w:lang w:val="en-US"/>
        </w:rPr>
      </w:pPr>
      <w:r w:rsidRPr="001375A8">
        <w:rPr>
          <w:noProof/>
          <w:lang w:val="en-US"/>
        </w:rPr>
        <w:drawing>
          <wp:inline distT="0" distB="0" distL="0" distR="0" wp14:anchorId="17E635B7" wp14:editId="19F3A626">
            <wp:extent cx="3745230" cy="2823845"/>
            <wp:effectExtent l="0" t="0" r="0" b="0"/>
            <wp:docPr id="332789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E9A8" w14:textId="77777777" w:rsidR="00863C18" w:rsidRPr="00C73E46" w:rsidRDefault="00863C18" w:rsidP="00863C18">
      <w:pPr>
        <w:spacing w:beforeLines="120" w:before="288" w:afterLines="120" w:after="288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3E46">
        <w:rPr>
          <w:rFonts w:ascii="Times New Roman" w:hAnsi="Times New Roman"/>
          <w:color w:val="000000"/>
          <w:sz w:val="24"/>
          <w:szCs w:val="24"/>
          <w:lang w:val="en-US"/>
        </w:rPr>
        <w:t>Fig. 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3</w:t>
      </w:r>
      <w:r w:rsidRPr="00C73E46">
        <w:rPr>
          <w:rFonts w:ascii="Times New Roman" w:hAnsi="Times New Roman"/>
          <w:color w:val="000000"/>
          <w:sz w:val="24"/>
          <w:szCs w:val="24"/>
          <w:lang w:val="en-US"/>
        </w:rPr>
        <w:t xml:space="preserve"> UV mercury lamp emission spectra</w:t>
      </w:r>
    </w:p>
    <w:p w14:paraId="4F198A87" w14:textId="77777777" w:rsidR="00863C18" w:rsidRPr="00C73E46" w:rsidRDefault="00863C18" w:rsidP="00863C18">
      <w:pPr>
        <w:spacing w:beforeLines="120" w:before="288" w:afterLines="120" w:after="288" w:line="240" w:lineRule="auto"/>
        <w:jc w:val="center"/>
      </w:pPr>
      <w:r w:rsidRPr="00C73E46">
        <w:object w:dxaOrig="5896" w:dyaOrig="4442" w14:anchorId="65782E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1pt;height:214.25pt" o:ole="">
            <v:imagedata r:id="rId8" o:title=""/>
          </v:shape>
          <o:OLEObject Type="Embed" ProgID="Origin50.Graph" ShapeID="_x0000_i1025" DrawAspect="Content" ObjectID="_1827054933" r:id="rId9"/>
        </w:object>
      </w:r>
    </w:p>
    <w:p w14:paraId="21E4353C" w14:textId="77777777" w:rsidR="00863C18" w:rsidRPr="006C1B92" w:rsidRDefault="00863C18" w:rsidP="00863C18">
      <w:pPr>
        <w:spacing w:beforeLines="120" w:before="288" w:afterLines="120" w:after="288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3E46">
        <w:rPr>
          <w:rFonts w:ascii="Times New Roman" w:hAnsi="Times New Roman"/>
          <w:color w:val="000000"/>
          <w:sz w:val="24"/>
          <w:szCs w:val="24"/>
          <w:lang w:val="en-US"/>
        </w:rPr>
        <w:t>Fig. 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4</w:t>
      </w:r>
      <w:r w:rsidRPr="00C73E46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C73E46">
        <w:rPr>
          <w:rFonts w:ascii="Times New Roman" w:hAnsi="Times New Roman"/>
          <w:sz w:val="24"/>
          <w:szCs w:val="24"/>
          <w:lang w:val="en-US"/>
        </w:rPr>
        <w:t xml:space="preserve">UV-Vis spectra of </w:t>
      </w:r>
      <w:r w:rsidRPr="00C73E46">
        <w:rPr>
          <w:rFonts w:ascii="Times New Roman" w:hAnsi="Times New Roman" w:cs="Times New Roman"/>
          <w:sz w:val="24"/>
          <w:szCs w:val="24"/>
          <w:lang w:val="en-US"/>
        </w:rPr>
        <w:t xml:space="preserve">1 – </w:t>
      </w:r>
      <w:r w:rsidRPr="00C73E46">
        <w:rPr>
          <w:rFonts w:ascii="Times New Roman" w:hAnsi="Times New Roman"/>
          <w:b/>
          <w:bCs/>
          <w:sz w:val="24"/>
          <w:szCs w:val="24"/>
          <w:lang w:val="en-US"/>
        </w:rPr>
        <w:t>Yb[B</w:t>
      </w:r>
      <w:r w:rsidRPr="00C73E46">
        <w:rPr>
          <w:rFonts w:ascii="Times New Roman" w:hAnsi="Times New Roman"/>
          <w:b/>
          <w:bCs/>
          <w:sz w:val="24"/>
          <w:szCs w:val="24"/>
          <w:vertAlign w:val="subscript"/>
          <w:lang w:val="en-US"/>
        </w:rPr>
        <w:t>4</w:t>
      </w:r>
      <w:r w:rsidRPr="00C73E46">
        <w:rPr>
          <w:rFonts w:ascii="Times New Roman" w:hAnsi="Times New Roman"/>
          <w:b/>
          <w:bCs/>
          <w:sz w:val="24"/>
          <w:szCs w:val="24"/>
          <w:lang w:val="en-US"/>
        </w:rPr>
        <w:t>]</w:t>
      </w:r>
      <w:r w:rsidRPr="00C73E46">
        <w:rPr>
          <w:rFonts w:ascii="Times New Roman" w:hAnsi="Times New Roman"/>
          <w:b/>
          <w:bCs/>
          <w:sz w:val="24"/>
          <w:szCs w:val="24"/>
          <w:vertAlign w:val="subscript"/>
          <w:lang w:val="en-US"/>
        </w:rPr>
        <w:t>2</w:t>
      </w:r>
      <w:r w:rsidRPr="00C73E46">
        <w:rPr>
          <w:rFonts w:ascii="Times New Roman" w:hAnsi="Times New Roman"/>
          <w:sz w:val="24"/>
          <w:szCs w:val="24"/>
          <w:lang w:val="en-US"/>
        </w:rPr>
        <w:t>,</w:t>
      </w:r>
      <w:r w:rsidRPr="00C73E46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C73E46">
        <w:rPr>
          <w:rFonts w:ascii="Times New Roman" w:hAnsi="Times New Roman" w:cs="Times New Roman"/>
          <w:sz w:val="24"/>
          <w:szCs w:val="24"/>
          <w:lang w:val="en-US"/>
        </w:rPr>
        <w:t xml:space="preserve">2 – </w:t>
      </w:r>
      <w:r w:rsidRPr="00C73E46">
        <w:rPr>
          <w:rFonts w:ascii="Times New Roman" w:hAnsi="Times New Roman"/>
          <w:b/>
          <w:bCs/>
          <w:sz w:val="24"/>
          <w:szCs w:val="24"/>
          <w:lang w:val="en-US"/>
        </w:rPr>
        <w:t>[B</w:t>
      </w:r>
      <w:r w:rsidRPr="00C73E46">
        <w:rPr>
          <w:rFonts w:ascii="Times New Roman" w:hAnsi="Times New Roman"/>
          <w:b/>
          <w:bCs/>
          <w:sz w:val="24"/>
          <w:szCs w:val="24"/>
          <w:vertAlign w:val="subscript"/>
          <w:lang w:val="en-US"/>
        </w:rPr>
        <w:t>4</w:t>
      </w:r>
      <w:r w:rsidRPr="00C73E46">
        <w:rPr>
          <w:rFonts w:ascii="Times New Roman" w:hAnsi="Times New Roman"/>
          <w:b/>
          <w:bCs/>
          <w:sz w:val="24"/>
          <w:szCs w:val="24"/>
          <w:lang w:val="en-US"/>
        </w:rPr>
        <w:t>]Yb[C</w:t>
      </w:r>
      <w:r w:rsidRPr="00C73E46">
        <w:rPr>
          <w:rFonts w:ascii="Times New Roman" w:hAnsi="Times New Roman"/>
          <w:b/>
          <w:bCs/>
          <w:sz w:val="24"/>
          <w:szCs w:val="24"/>
          <w:vertAlign w:val="subscript"/>
          <w:lang w:val="en-US"/>
        </w:rPr>
        <w:t>4</w:t>
      </w:r>
      <w:r w:rsidRPr="00C73E46">
        <w:rPr>
          <w:rFonts w:ascii="Times New Roman" w:hAnsi="Times New Roman"/>
          <w:b/>
          <w:bCs/>
          <w:sz w:val="24"/>
          <w:szCs w:val="24"/>
          <w:lang w:val="en-US"/>
        </w:rPr>
        <w:t>]</w:t>
      </w:r>
      <w:r w:rsidRPr="00C73E46">
        <w:rPr>
          <w:rFonts w:ascii="Times New Roman" w:hAnsi="Times New Roman"/>
          <w:sz w:val="24"/>
          <w:szCs w:val="24"/>
          <w:lang w:val="en-US"/>
        </w:rPr>
        <w:t>,</w:t>
      </w:r>
      <w:r w:rsidRPr="00C73E46">
        <w:rPr>
          <w:rFonts w:ascii="Times New Roman" w:hAnsi="Times New Roman" w:cs="Times New Roman"/>
          <w:sz w:val="24"/>
          <w:szCs w:val="24"/>
          <w:lang w:val="en-US"/>
        </w:rPr>
        <w:t xml:space="preserve"> 3 – </w:t>
      </w:r>
      <w:r w:rsidRPr="00C73E46">
        <w:rPr>
          <w:rFonts w:ascii="Times New Roman" w:hAnsi="Times New Roman"/>
          <w:b/>
          <w:bCs/>
          <w:sz w:val="24"/>
          <w:szCs w:val="24"/>
          <w:lang w:val="en-US"/>
        </w:rPr>
        <w:t>Yb[C</w:t>
      </w:r>
      <w:r w:rsidRPr="00C73E46">
        <w:rPr>
          <w:rFonts w:ascii="Times New Roman" w:hAnsi="Times New Roman"/>
          <w:b/>
          <w:bCs/>
          <w:sz w:val="24"/>
          <w:szCs w:val="24"/>
          <w:vertAlign w:val="subscript"/>
          <w:lang w:val="en-US"/>
        </w:rPr>
        <w:t>4</w:t>
      </w:r>
      <w:r w:rsidRPr="00C73E46">
        <w:rPr>
          <w:rFonts w:ascii="Times New Roman" w:hAnsi="Times New Roman"/>
          <w:b/>
          <w:bCs/>
          <w:sz w:val="24"/>
          <w:szCs w:val="24"/>
          <w:lang w:val="en-US"/>
        </w:rPr>
        <w:t>]</w:t>
      </w:r>
      <w:r w:rsidRPr="00C73E46">
        <w:rPr>
          <w:rFonts w:ascii="Times New Roman" w:hAnsi="Times New Roman"/>
          <w:b/>
          <w:bCs/>
          <w:sz w:val="24"/>
          <w:szCs w:val="24"/>
          <w:vertAlign w:val="subscript"/>
          <w:lang w:val="en-US"/>
        </w:rPr>
        <w:t>2</w:t>
      </w:r>
      <w:r w:rsidRPr="00C73E46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C73E46">
        <w:rPr>
          <w:rFonts w:ascii="Times New Roman" w:hAnsi="Times New Roman"/>
          <w:sz w:val="24"/>
          <w:szCs w:val="24"/>
          <w:lang w:val="en-US"/>
        </w:rPr>
        <w:t>solutions in chloroform</w:t>
      </w:r>
    </w:p>
    <w:p w14:paraId="4D2A1233" w14:textId="77777777" w:rsidR="004B6576" w:rsidRPr="00863C18" w:rsidRDefault="004B6576">
      <w:pPr>
        <w:rPr>
          <w:lang w:val="en-US"/>
        </w:rPr>
      </w:pPr>
    </w:p>
    <w:sectPr w:rsidR="004B6576" w:rsidRPr="00863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ECF"/>
    <w:rsid w:val="00080ECF"/>
    <w:rsid w:val="001375A8"/>
    <w:rsid w:val="002A459F"/>
    <w:rsid w:val="0031560E"/>
    <w:rsid w:val="00426F17"/>
    <w:rsid w:val="004B6576"/>
    <w:rsid w:val="00863C18"/>
    <w:rsid w:val="00AE4172"/>
    <w:rsid w:val="00C15737"/>
    <w:rsid w:val="00E1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A76AA"/>
  <w15:chartTrackingRefBased/>
  <w15:docId w15:val="{0D570EC9-CD24-4FDA-B166-9A52F3B0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C18"/>
  </w:style>
  <w:style w:type="paragraph" w:styleId="1">
    <w:name w:val="heading 1"/>
    <w:basedOn w:val="a"/>
    <w:next w:val="a"/>
    <w:link w:val="10"/>
    <w:uiPriority w:val="9"/>
    <w:qFormat/>
    <w:rsid w:val="00080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0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0E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0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0E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0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0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0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0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E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80E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80E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80EC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80EC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80E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80EC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80E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80E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80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80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80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80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80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80EC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80EC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80EC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80E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80EC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80EC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A45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hyperlink" Target="mailto:pcss_lab@mail.ru" TargetMode="Externa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2025-11-14T11:42:00Z</dcterms:created>
  <dcterms:modified xsi:type="dcterms:W3CDTF">2025-12-12T11:29:00Z</dcterms:modified>
</cp:coreProperties>
</file>